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A85">
        <w:rPr>
          <w:rFonts w:ascii="Times New Roman" w:hAnsi="Times New Roman" w:cs="Times New Roman"/>
          <w:b/>
          <w:sz w:val="24"/>
          <w:szCs w:val="24"/>
        </w:rPr>
        <w:t>Материалы по контролю учебных достижений обучаемых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>Examination test</w:t>
      </w:r>
      <w:r w:rsidRPr="00691A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>and speaking</w:t>
      </w:r>
    </w:p>
    <w:p w:rsidR="00EF1529" w:rsidRPr="00691A85" w:rsidRDefault="00691A85" w:rsidP="00691A8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Listen to the text and perform the tasks after it</w:t>
      </w:r>
    </w:p>
    <w:p w:rsidR="00EF1529" w:rsidRPr="00691A85" w:rsidRDefault="00691A85" w:rsidP="00691A8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Read the text and perform the tasks after it</w:t>
      </w:r>
    </w:p>
    <w:p w:rsidR="00EF1529" w:rsidRPr="00691A85" w:rsidRDefault="00691A85" w:rsidP="00691A8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Speak on the given topic</w:t>
      </w:r>
    </w:p>
    <w:p w:rsid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F6098" w:rsidRP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F6098">
        <w:rPr>
          <w:rFonts w:ascii="Times New Roman" w:hAnsi="Times New Roman" w:cs="Times New Roman"/>
          <w:sz w:val="24"/>
          <w:szCs w:val="24"/>
        </w:rPr>
        <w:t xml:space="preserve">ТРЕБОВАНИЯ К ОБУЧЕНИЮ ПРОДУКТИВНЫМ ВИДАМ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КОММУНИКАТИВНОЙ ДЕЯТЕЛЬНОСТИ  Уровень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сверх-базовой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стандартности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 Формируемым составом компетенций на этапе формирования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сверх-базовой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стандартности  являются:  когнитивная,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лингво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-культурологическая,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-культурологическая,  дискурсивная компетенции.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 Моделируемыми  формами  речи  и  типами  коммуникации  на  этапе формирования  уровня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сверх-базовой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стандартности  являются:  публичное выступление, полемика, дискуссия, дебаты.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Типы устной и письменной коммуникации: рассуждение, поиск, анализ, синтез, аннотация и реферирование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специально-профессионального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научного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дискурса.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Типы  композиционно-речевых  высказываний:  оценка,    интерпретация,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обзор, комментирование,  резюме, полемика, аргументация и их сочетание.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Типы  письменных  речевых  произведений:  эссе,  тезисы,  отзывы,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рецензирование  и  аннотирование  научных  докладов,  научной  статьи 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общественно – политические,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социо</w:t>
      </w:r>
      <w:proofErr w:type="spellEnd"/>
      <w:r>
        <w:rPr>
          <w:rFonts w:ascii="Times New Roman" w:hAnsi="Times New Roman" w:cs="Times New Roman"/>
          <w:sz w:val="24"/>
          <w:szCs w:val="24"/>
        </w:rPr>
        <w:t>-культурные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научные и профессиональные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темы с опорой на сентенции, максимы, пословицы, цитаты.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Дескрипторами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сверх-базовой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стандартности являются: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системе  речи  и  коммуникации  готовность  и  способность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следующие коммуникативные акты: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участвовать  в  различных  формах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полилогического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общения, 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использованием  идиоматических  выражений,  фразеологизмов  с  учетом  их коннотативных  значений;  передавать  оттенки  смысла,  используя разнообразные способы видоизменения высказываний;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быстро перефразировать свое высказывание, если возникают трудности в использовании языковых средств;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формировать  две  языковые  картины  мира  видения  одной  и  той  же ситуации на основе представлений о релятивности культурных явлений;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уметь использовать личностно-поведенческие качества: толерантности,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способности  свободно  ориентироваться  в  общих  и  специфических особенностях родной и других культур, используя фоновые знания;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развивать  способность  устанавливать  контакт  и  коммуникабельность,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речевую деятельность и вариативность в выражении мысли, умении адекватно передавать и выявлять смысл общения;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быть  медиатором  коммуникации  между  собственной  культурой  и культурой  собеседника  за  счет  осознания  собственной  культурной принадлежности  и  культурной  принадлежности  собеседника,  релятивного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характера сущностей обеих культур, объективных основ конфликтов культур.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области  устных  и  письменных  форм  коммуникаций  обучаемые  демонстрируют готовность и способность: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обладать  широтой  иноязычного  профессионального  тезауруса  и знанием различий норм профессионально направленного речевого и неречевого поведения;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выявлять  актуальность,  злободневность  поднимаемых  проблем;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определять их новизну, познавательный потенциал;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самостоятельно  выделять  спорные  вопросы,  противоречия  и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планировать ход дискуссии, подводить к консенсусу;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выбирать  способы  стимулирования  коммуникативной  активности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собеседников  и  прогнозировать  их  ответные  реакции  (контраргументы оппонентов);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убеждать,  доказывать,  вызывать  положительное  отношение  к  своей позиции у партнеров по общению, гибко варьируя коммуникативные стратегии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тактики;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давать  всестороннюю  оценку  событиям,  явлениям,  предметам,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используя кооперативный стиль общения, демонстрируя образцы толерантного поведения; резюмировать итоги полемики, выражая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эмпатию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некатегоричность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суждений с помощью иноязычных средств;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соблюдать  нормы  официальной/неофициальной  культуры  речи  с широким использованием идиоматических выражений; быть мотивированным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 установлению  контактов  в  профессиональной  области  и  расширение профессионального опыта;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выдвигать  и  давать  развернутую  аргументацию 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наиболее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актуальным проблемам в области избранной профессии;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комментировать  различные  факты,  связанные  с 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общекультурной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тематикой и профессиональной деятельностью;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развернуто и доказательно аргументировать свою точку зрения в беседе или  дискуссии  по  проблемам,  связанным 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будущей  профессиональной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деятельностью и на общекультурные темы;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делать  заключение  о  нравственной,  эстетической,  академической значимости прочитанного, увиденного и услышанного с помощью обобщения,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цитации, анализа, аргументации, комментирования;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–  поддерживать  коммуникацию,  учитывая  интересы  партнера  и  свои собственные, считывать невербальное поведение другого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коммуниканта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лаконично излагать основные мысли (суждения), систематизировать их, обобщать, устанавливать смысловые отношения между выделенными частями текста и др.;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– сообщать в предельно сжатом виде о наличии определенных сведений, материала  из  конкретных  областей  знаний  и  оценивать  его  в  целом  (при </w:t>
      </w:r>
      <w:proofErr w:type="gramEnd"/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написании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аннотации);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творчески осмысливать и передавать на письме, рассуждая и оценивая с приведением  аргументов,  собственное  понимание  проблемы,  чувства,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впечатления  о  фактах,  явлениях,  связанных  с  темой,  текстом,  пословицей, сентенцией (при написании эссе);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осуществлять  критический  анализ    научных  и    публицистических материалов (при написании рецензий, отзывов); и др.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 Критерии  оценивания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компетенций  на  уровне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сверх-базовой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стандартности С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 Оформление  речи,  свойственного  носителям  языка.  Показатель нормативного  оформления  речи,  свойственного  носителям  изучаемого  языка выражает  степень  владения  обучаемыми  нормами  вербального  оформления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иноязычной коммуникации.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Понимание глубинного смысла высказывания в контексте.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понимания глубинного смысла высказывания в контексте выражает степень  выявления  глубинного  смысла  высказывания  по  проблемам профессионального и академического характера.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 Варьирование  коммуникативных  стратегий  и  тактик.  Показатель варьирования  коммуникативных  стратегий  и  тактик  выражает  степень репертуара  профессиональных  коммуникативных  стратегии  и  тактик, способствующий осуществлять речевую вариативность.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 Соотношение  профессиональных  ситуаций 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национально-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специфическим  оформлением  речи.  Показатель  соотношения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профессиональных ситуаций с национально-специфическим оформлением речи определяет  степень  умения  соотносить  профессиональные  и  академические ситуации с национально-специфическим оформлением речи. Уровни оценивания: оптимальный, высокий, средний, низкий.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критериев уровней оценки: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Оптимальный уровень: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  уверенно  и  свободно  использует  иностранный  язык  в профессиональных    и  академических  ситуациях:  допускает  незначительные ошибки в нормативном использовании языковых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офессионального и научного  характера.  Обладает  широтой 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иноязычного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профессионального  и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научного тезауруса и знанием различий норм профессионально направленного речевого  и  неречевого  поведения.  Гибко  варьирует  коммуникативные стратегии и тактики. Использует кооперативный стиль общения, демонстрирует образцы  толерантного  поведения,  выражая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эмпатию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некатегоричность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суждений  с  помощью  иноязычных  средств.  В  случае  коммуникативных затруднений легко налаживает коммуникацию.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Поддерживает  коммуникацию,  учитывая  интересы  партнера  и  свои  собственные,  считывает  невербальное  поведение  другого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коммуниканта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в целях определения хода последующей коммуникации.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Высокий уровень: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уверенно  осуществляет  коммуникацию  во  всех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профессиональных  и  академических 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 за  исключением  наиболее сложных.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Коммуникация  и  понимание  эффективны  в  большинстве  случаев, паузы  легко  преодолеваются  за  счет  компенсирующих  факторов  (уточнений, </w:t>
      </w:r>
      <w:proofErr w:type="gramEnd"/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пояснений).  Профессионально-маркированные  высказывания  строятся  в соответствии  с  иноязычными  нормами.  В  условиях  проблемных  ситуаций наблюдаются  ошибки  в  нормах  иноязычного  оформления  высказываний,  но понимание  смысла  и  коммуникация  не  блокируется.  Знает  признаки межкультурных  различий  и  применяет  их  в  процессе  межкультурной коммуникации,  выражая  мысли  и  корректно  понимая  скрытый  смысл высказывания.  Однако  не  всегда  свободно  может  выразить  мысль  и  понять смысл  культурно-обусловленных  ситуаций  из-за  неумения  экстренно использовать  вариативный  набор  языковых  и  речевых  средств.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Преимущественно  толерантен,  гибко  использует  относительно  устойчивый набор  стратегий  и  тактик.  Может  инициировать  коммуникацию.  Допускает ошибки, которые не блокируют коммуникацию.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Средний уровень: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свободно  пользуется  иностранным  языком  в  знакомых, стандартных  ситуациях.  Допускает  ошибки  в  языковых  и  речевых  нормах.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Варьирование  коммуникативно-речевых  средств  ограничено.  Понимает  основной смысл высказывания. Выражает стремление к коммуникации, но не в полной  мере  использует  знания  о 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кросс-культурных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различиях  в  реальных ситуативных  действиях.  В  профессиональном  поведении  интерактивные речевые действия в процессе межкультурного межличностного взаимодействия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характеризуются адекватным пониманием и компетенцией, но иногда требуют поддержки  со  стороны  преподавателя  или  других  участников  общения.  Не всегда </w:t>
      </w:r>
      <w:proofErr w:type="gramStart"/>
      <w:r>
        <w:rPr>
          <w:rFonts w:ascii="Times New Roman" w:hAnsi="Times New Roman" w:cs="Times New Roman"/>
          <w:sz w:val="24"/>
          <w:szCs w:val="24"/>
        </w:rPr>
        <w:t>уверен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выборе профессионально-маркированных иноязычных средств.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Испытывает трудности в инициировании и поддержки разговора, недостаточно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коммуникабелен</w:t>
      </w:r>
      <w:proofErr w:type="gramEnd"/>
      <w:r>
        <w:rPr>
          <w:rFonts w:ascii="Times New Roman" w:hAnsi="Times New Roman" w:cs="Times New Roman"/>
          <w:sz w:val="24"/>
          <w:szCs w:val="24"/>
        </w:rPr>
        <w:t>.  Часто  делает  паузы,  что  не  блокирует  коммуникацию. Выраженная мысль требует пояснения и уточнения. Недостаточно  выражена толерантност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эмоционально-речевая  отзывчивость  в  форме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гибкости  речевых  реакций.  Наряду  с  проявлениями  коммуникации сотрудничества  присутствует  категоричный  стиль  высказываний.  В  сложных проблемных  ситуациях  иногда  затрудняется  в  понимании  смысла  и  выборе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адекватных  иноязычных  средств.  Понимает  основной  смысл  аутентичных текстов  профессионального  характера.  Часто  обращается  к  словарю. Использует  ограниченный  набор  варьируемых  языковых  средств.  Использует базовый  запас  профессионально-направленных  и  научных  терминологий.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Понимает  основные  моменты  профессиональной  коммуникации.  Допускает  много ошибок, но смысл речи ясен.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Низкий уровень: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Неспособность  вступать  в  обсуждение  на  требуемом  уровне.  Речевое поведение коммуникативно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когнитивно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неприемлемо.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ОВЛАДЕНИЮ ЯЗЫКОВЫМИ СРЕДСТВАМИ С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Овладение  системой  языка  и  способности  ее  использования 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межкультурно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-коммуникативной деятельности.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Фонетический материал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Совершенствование  произносительных  умений  и  навыков  при  устном общении. Работа над произношением ведется на материале текстов для чтения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 также при подготовке к устным выступлениям.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Лексический материал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Оперирование  сентенцией,  максимы,  пословицами,  цитатами,  часто встречающиеся в письменной и устной речи изучаемого им подъязыка.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Знание сокращений и условных обозначений и т.п.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Клише  академической  речи.  Идиоматические  обороты  профессионального общения и научного стиля.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Современная деловая и академическая  лексика. Специальная терминология.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Лексические единицы для описания тенденций развития экономики, рынков, науки и других показателей деловой активности.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Связность устной и письменной речи: вводные и связующие слова, союзы и типы предложений.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 Владение правилами речевого  этикета  при официальном  и  неофициальном общении.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Культура научной речи в профессиональной деятельности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Грамматический материал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Понятие  о  грамматических  особенностях  официального  и  неофициального общения.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Видовременные формы глагола изучаемого языка.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Сложное дополнение. Сложное подлежащее.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Различные оттенки модальности.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Повелительное наклонение.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 Различные типы вопросов.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Страдательный залог и независимые причастные обороты в научной речи. 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Сложное подлежащее и номинативно-инфинитивные конструкции в научной речи.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Сослагательное наклонение и эмфатические конструкции в научной речи.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Все грамматические особенности функционального стиля научной речи. 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Система и функции знаков препинания в изучающем языке. </w:t>
      </w:r>
    </w:p>
    <w:p w:rsidR="004F6098" w:rsidRDefault="004F6098" w:rsidP="004F609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91A85" w:rsidRDefault="00691A85" w:rsidP="00691A8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91A85">
      <w:pgSz w:w="16838" w:h="11906" w:orient="landscape"/>
      <w:pgMar w:top="851" w:right="850" w:bottom="851" w:left="850" w:header="709" w:footer="709" w:gutter="0"/>
      <w:cols w:num="2" w:space="720" w:equalWidth="0">
        <w:col w:w="7356" w:space="425"/>
        <w:col w:w="735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57345"/>
    <w:multiLevelType w:val="multilevel"/>
    <w:tmpl w:val="1D05734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7CD"/>
    <w:rsid w:val="00194A48"/>
    <w:rsid w:val="004B3D91"/>
    <w:rsid w:val="004F6098"/>
    <w:rsid w:val="00643EB1"/>
    <w:rsid w:val="00691A85"/>
    <w:rsid w:val="007117CD"/>
    <w:rsid w:val="007E2D11"/>
    <w:rsid w:val="00EF1529"/>
    <w:rsid w:val="564E5352"/>
    <w:rsid w:val="6736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hvr">
    <w:name w:val="hvr"/>
    <w:basedOn w:val="a0"/>
    <w:qFormat/>
  </w:style>
  <w:style w:type="character" w:customStyle="1" w:styleId="apple-converted-space">
    <w:name w:val="apple-converted-spac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hvr">
    <w:name w:val="hvr"/>
    <w:basedOn w:val="a0"/>
    <w:qFormat/>
  </w:style>
  <w:style w:type="character" w:customStyle="1" w:styleId="apple-converted-space">
    <w:name w:val="apple-converted-spac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1843</Words>
  <Characters>10506</Characters>
  <Application>Microsoft Office Word</Application>
  <DocSecurity>0</DocSecurity>
  <Lines>87</Lines>
  <Paragraphs>24</Paragraphs>
  <ScaleCrop>false</ScaleCrop>
  <Company>diakov.net</Company>
  <LinksUpToDate>false</LinksUpToDate>
  <CharactersWithSpaces>12325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Леново</dc:creator>
  <cp:lastModifiedBy>Леново</cp:lastModifiedBy>
  <cp:revision>6</cp:revision>
  <dcterms:created xsi:type="dcterms:W3CDTF">2018-06-02T13:17:00Z</dcterms:created>
  <dcterms:modified xsi:type="dcterms:W3CDTF">2018-09-28T17:11:00Z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1033-10.2.0.7439</vt:lpwstr>
  </property>
</Properties>
</file>